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2F31" w14:textId="2F088F1E" w:rsidR="0031055C" w:rsidRDefault="0031055C" w:rsidP="0031055C">
      <w:pPr>
        <w:pStyle w:val="Zhlav"/>
        <w:ind w:hanging="426"/>
        <w:rPr>
          <w:b/>
          <w:bCs/>
          <w:sz w:val="28"/>
          <w:szCs w:val="28"/>
        </w:rPr>
      </w:pPr>
      <w:r w:rsidRPr="0031055C">
        <w:rPr>
          <w:sz w:val="28"/>
          <w:szCs w:val="28"/>
        </w:rPr>
        <w:drawing>
          <wp:inline distT="0" distB="0" distL="0" distR="0" wp14:anchorId="251426D3" wp14:editId="67665E5D">
            <wp:extent cx="1974850" cy="671780"/>
            <wp:effectExtent l="0" t="0" r="6350" b="0"/>
            <wp:docPr id="17317797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747" cy="67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31055C">
        <w:rPr>
          <w:b/>
          <w:bCs/>
          <w:sz w:val="28"/>
          <w:szCs w:val="28"/>
        </w:rPr>
        <w:t>Základní škola a Mateřská škola Domoušice</w:t>
      </w:r>
    </w:p>
    <w:p w14:paraId="6F7EB51F" w14:textId="7BC7C217" w:rsidR="0031055C" w:rsidRPr="0031055C" w:rsidRDefault="0031055C" w:rsidP="0031055C">
      <w:pPr>
        <w:pStyle w:val="Zhlav"/>
        <w:ind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 w14:paraId="0F945BBA" w14:textId="77777777" w:rsidR="001A1A6C" w:rsidRDefault="001A1A6C" w:rsidP="001A1A6C">
      <w:pPr>
        <w:pStyle w:val="Zhlav"/>
        <w:jc w:val="center"/>
        <w:rPr>
          <w:szCs w:val="24"/>
        </w:rPr>
      </w:pPr>
    </w:p>
    <w:p w14:paraId="498FAB30" w14:textId="77777777" w:rsidR="001A1A6C" w:rsidRPr="0031055C" w:rsidRDefault="001A1A6C" w:rsidP="001A1A6C">
      <w:pPr>
        <w:pStyle w:val="Zhlav"/>
        <w:jc w:val="center"/>
        <w:rPr>
          <w:b/>
          <w:sz w:val="36"/>
          <w:szCs w:val="36"/>
          <w:u w:val="single"/>
        </w:rPr>
      </w:pPr>
      <w:r w:rsidRPr="0031055C">
        <w:rPr>
          <w:b/>
          <w:sz w:val="36"/>
          <w:szCs w:val="36"/>
          <w:u w:val="single"/>
        </w:rPr>
        <w:t>VÝCHOVNÉ PORADENSTVÍ</w:t>
      </w:r>
    </w:p>
    <w:p w14:paraId="27A72841" w14:textId="54306A62" w:rsidR="00A0363A" w:rsidRPr="00A0363A" w:rsidRDefault="00A0363A" w:rsidP="00A0363A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Výchovná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poradkyně: Mgr. </w:t>
      </w:r>
      <w:r w:rsidR="0031055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Iveta Karpíšková</w:t>
      </w:r>
    </w:p>
    <w:p w14:paraId="52C01AF5" w14:textId="77777777" w:rsidR="00A0363A" w:rsidRPr="00A0363A" w:rsidRDefault="00A0363A" w:rsidP="00A0363A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INDIVIDUÁLNÍ VÝCHOVNÝ PROGRAM</w:t>
      </w:r>
    </w:p>
    <w:p w14:paraId="2ED6FE93" w14:textId="77777777" w:rsidR="00A0363A" w:rsidRPr="00A0363A" w:rsidRDefault="00A0363A" w:rsidP="00A0363A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Obsah činnosti výchovné poradkyně</w:t>
      </w:r>
    </w:p>
    <w:p w14:paraId="08F11184" w14:textId="77777777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poskytuje informace o specializovaných školských a dalších poradenských zařízeních, o jejich zaměření, kompetencích a o možnostech využívání jejich služeb žákům a zákonným zástupcům</w:t>
      </w:r>
    </w:p>
    <w:p w14:paraId="2339ACB4" w14:textId="77777777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pomáhá pedagogickým pracovníkům při vyhledávání a sledování žáků, jejichž vzdělávání vyžaduje zvláštní pozornost, připravuje návrhy na další péči o tyto žáky</w:t>
      </w:r>
    </w:p>
    <w:p w14:paraId="76A32E42" w14:textId="606E066B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koordinuje péči o děti se speciálními vzdělávacími potřebami (spolupracuje na vytvoření individuálního vzdělávacího plánu, konzultace s rodiči a pracovníky poradenských zařízení)</w:t>
      </w:r>
    </w:p>
    <w:p w14:paraId="6D329502" w14:textId="77777777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vede databázi žáků se speciálními vzdělávacími potřebami, eviduje pedagogicko-psychologická vyšetření, soustřeďuje odborné zprávy o žácích v poradenské péči specializovaných poradenských zařízení</w:t>
      </w:r>
    </w:p>
    <w:p w14:paraId="488B5175" w14:textId="77777777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organizuje individuální porady se zákonnými zástupci a žáky při řešení výchovných a výukových problémů žáků</w:t>
      </w:r>
    </w:p>
    <w:p w14:paraId="23C0C65B" w14:textId="77777777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pomáhá při řešení konfliktů a situací ve škole ve spolupráci s pedagogickými pracovníky</w:t>
      </w:r>
    </w:p>
    <w:p w14:paraId="35864429" w14:textId="77777777" w:rsidR="00A0363A" w:rsidRPr="00A0363A" w:rsidRDefault="00A0363A" w:rsidP="00A0363A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sleduje žáky nadané a talentované, navrhuje další péči o tyto žá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ky</w:t>
      </w:r>
    </w:p>
    <w:p w14:paraId="2C8F3EEC" w14:textId="77777777" w:rsidR="0031055C" w:rsidRDefault="00A0363A" w:rsidP="00A0363A">
      <w:pPr>
        <w:spacing w:after="0" w:line="486" w:lineRule="atLeast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br/>
      </w:r>
    </w:p>
    <w:p w14:paraId="23537EF9" w14:textId="77777777" w:rsidR="0031055C" w:rsidRDefault="0031055C" w:rsidP="00A0363A">
      <w:pPr>
        <w:spacing w:after="0" w:line="486" w:lineRule="atLeast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</w:pPr>
    </w:p>
    <w:p w14:paraId="7AF1AE16" w14:textId="0E6DBF60" w:rsidR="00A0363A" w:rsidRPr="00A0363A" w:rsidRDefault="00A0363A" w:rsidP="00A0363A">
      <w:pPr>
        <w:spacing w:after="0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lastRenderedPageBreak/>
        <w:t>Spolupráce:</w:t>
      </w:r>
    </w:p>
    <w:p w14:paraId="24B06FFD" w14:textId="77777777" w:rsidR="00A0363A" w:rsidRPr="00A0363A" w:rsidRDefault="00A0363A" w:rsidP="00A0363A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 pedagogicko-psychologickou poradnou</w:t>
      </w:r>
    </w:p>
    <w:p w14:paraId="1FC50944" w14:textId="77777777" w:rsidR="00A0363A" w:rsidRPr="00A0363A" w:rsidRDefault="00A0363A" w:rsidP="00A0363A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se speciálními pedagogy ze speciálně pedagogických center</w:t>
      </w:r>
    </w:p>
    <w:p w14:paraId="65012CB3" w14:textId="77777777" w:rsidR="00A0363A" w:rsidRPr="00A0363A" w:rsidRDefault="00A0363A" w:rsidP="00A0363A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 Policií ČR</w:t>
      </w:r>
    </w:p>
    <w:p w14:paraId="791CB54D" w14:textId="7C9E7E76" w:rsidR="00A0363A" w:rsidRPr="00A0363A" w:rsidRDefault="00A0363A" w:rsidP="00A0363A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 metodi</w:t>
      </w:r>
      <w:r w:rsidR="0031055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kem</w:t>
      </w: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prevence</w:t>
      </w:r>
    </w:p>
    <w:p w14:paraId="5D6448DA" w14:textId="77777777" w:rsidR="00A0363A" w:rsidRPr="00A0363A" w:rsidRDefault="00A0363A" w:rsidP="00A0363A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 oddělením sociální prevence</w:t>
      </w:r>
    </w:p>
    <w:p w14:paraId="6B4BB307" w14:textId="77777777" w:rsidR="00A0363A" w:rsidRDefault="00A0363A" w:rsidP="00A0363A">
      <w:pPr>
        <w:numPr>
          <w:ilvl w:val="0"/>
          <w:numId w:val="3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A0363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 oddělením sociálně právní ochrany dětí</w:t>
      </w:r>
    </w:p>
    <w:p w14:paraId="521FF998" w14:textId="77777777" w:rsidR="00A0363A" w:rsidRPr="00A0363A" w:rsidRDefault="00A0363A" w:rsidP="00A0363A">
      <w:pPr>
        <w:spacing w:before="120" w:after="0" w:line="459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14:paraId="2FB72558" w14:textId="77777777" w:rsidR="00E27519" w:rsidRDefault="00E27519"/>
    <w:sectPr w:rsidR="00E2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63D7A"/>
    <w:multiLevelType w:val="multilevel"/>
    <w:tmpl w:val="89B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465680"/>
    <w:multiLevelType w:val="multilevel"/>
    <w:tmpl w:val="4C96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3B0DE5"/>
    <w:multiLevelType w:val="multilevel"/>
    <w:tmpl w:val="59E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F71757"/>
    <w:multiLevelType w:val="multilevel"/>
    <w:tmpl w:val="302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997577">
    <w:abstractNumId w:val="2"/>
  </w:num>
  <w:num w:numId="2" w16cid:durableId="759183693">
    <w:abstractNumId w:val="3"/>
  </w:num>
  <w:num w:numId="3" w16cid:durableId="551695272">
    <w:abstractNumId w:val="1"/>
  </w:num>
  <w:num w:numId="4" w16cid:durableId="203214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3A"/>
    <w:rsid w:val="001A1A6C"/>
    <w:rsid w:val="0031055C"/>
    <w:rsid w:val="004C4ADE"/>
    <w:rsid w:val="00A0363A"/>
    <w:rsid w:val="00E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F938"/>
  <w15:chartTrackingRefBased/>
  <w15:docId w15:val="{05AD4581-9725-4D67-B277-AF3B1847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36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363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0363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A1A6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A1A6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3484A9"/>
            <w:right w:val="none" w:sz="0" w:space="0" w:color="auto"/>
          </w:divBdr>
        </w:div>
        <w:div w:id="1479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Eva Mužíková</cp:lastModifiedBy>
  <cp:revision>4</cp:revision>
  <dcterms:created xsi:type="dcterms:W3CDTF">2025-02-05T09:33:00Z</dcterms:created>
  <dcterms:modified xsi:type="dcterms:W3CDTF">2026-04-10T09:34:00Z</dcterms:modified>
</cp:coreProperties>
</file>